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4"/>
          <w:u w:val="single"/>
          <w:lang w:eastAsia="ru-RU"/>
        </w:rPr>
      </w:pPr>
      <w:r w:rsidRPr="00A017FB"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4"/>
          <w:lang w:eastAsia="ru-RU"/>
        </w:rPr>
        <w:t>Отчёт о ходе реализации муниципальной программы</w:t>
      </w:r>
      <w:r w:rsidRPr="00A017FB"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4"/>
          <w:lang w:eastAsia="ru-RU"/>
        </w:rPr>
        <w:br/>
        <w:t>«Развитие информационного общества»</w:t>
      </w:r>
      <w:r w:rsidRPr="00A017FB"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4"/>
          <w:lang w:eastAsia="ru-RU"/>
        </w:rPr>
        <w:br/>
        <w:t xml:space="preserve">по состоянию на </w:t>
      </w:r>
      <w:r w:rsidRPr="00A017FB">
        <w:rPr>
          <w:rFonts w:ascii="Times New Roman CYR" w:eastAsiaTheme="minorEastAsia" w:hAnsi="Times New Roman CYR" w:cs="Times New Roman CYR"/>
          <w:b/>
          <w:bCs/>
          <w:color w:val="26282F"/>
          <w:sz w:val="26"/>
          <w:szCs w:val="24"/>
          <w:u w:val="single"/>
          <w:lang w:eastAsia="ru-RU"/>
        </w:rPr>
        <w:t>01.04.2025</w:t>
      </w:r>
    </w:p>
    <w:p w:rsid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017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 Сведения о достижении показателей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415"/>
        <w:gridCol w:w="1134"/>
        <w:gridCol w:w="1134"/>
        <w:gridCol w:w="1418"/>
        <w:gridCol w:w="709"/>
        <w:gridCol w:w="708"/>
        <w:gridCol w:w="709"/>
        <w:gridCol w:w="1134"/>
        <w:gridCol w:w="1418"/>
        <w:gridCol w:w="992"/>
        <w:gridCol w:w="1249"/>
        <w:gridCol w:w="1869"/>
      </w:tblGrid>
      <w:tr w:rsidR="00A017FB" w:rsidRPr="00A017FB" w:rsidTr="00212358"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5" w:history="1">
              <w:r w:rsidRPr="00A017FB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ОКЕИ</w:t>
              </w:r>
            </w:hyperlink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Базовое значение показателя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начало реализации муниципальной программы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Фактическое значение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 предыдущие</w:t>
            </w:r>
          </w:p>
          <w:p w:rsidR="00A017FB" w:rsidRPr="00A017FB" w:rsidRDefault="00E862B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отчётные</w:t>
            </w:r>
            <w:r w:rsidR="00A017FB"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периоды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Плановое значение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конец текущего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Фактическое значение на конец </w:t>
            </w:r>
            <w:r w:rsidR="00E862B9"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отчётного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Обоснование отклонения фактического значения показателя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212358" w:rsidRPr="00A017FB" w:rsidTr="00212358"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Абсолютное значение </w:t>
            </w:r>
            <w:hyperlink w:anchor="sub_101" w:history="1">
              <w:r w:rsidRPr="00A017FB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Относительное значение,% </w:t>
            </w:r>
            <w:hyperlink w:anchor="sub_101" w:history="1">
              <w:r w:rsidRPr="00A017FB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A017FB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A017FB" w:rsidRPr="00A017FB" w:rsidTr="00A017FB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212358" w:rsidRPr="00A017FB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МП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BB595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BB595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+5,91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106,95%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A017FB" w:rsidRDefault="00FD228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течение 2024 года выполнен переход на браузеры и офисный пакет российского производства</w:t>
            </w:r>
          </w:p>
        </w:tc>
      </w:tr>
      <w:tr w:rsidR="00212358" w:rsidRPr="00A017FB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510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510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  <w:r w:rsidR="00E3297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A017FB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внутриведомственного и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510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ГП ХМАО-</w:t>
            </w: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510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76,0</w:t>
            </w:r>
            <w:r w:rsidR="00E862B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74,35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4976D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4976D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+5.96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107,01%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A017FB" w:rsidRDefault="00FD228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течение 2024 года проведён комплекс работ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 внедрению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юридически значимого электронного документооборота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в муниципальных учреждениях</w:t>
            </w:r>
          </w:p>
        </w:tc>
      </w:tr>
      <w:tr w:rsidR="00A017FB" w:rsidRPr="00A017FB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811E1E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E3297F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</w:t>
            </w:r>
            <w:r w:rsidR="00E862B9"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E3297F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E3297F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E3297F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  <w:r w:rsidR="00E3297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A017FB" w:rsidTr="00D76A13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56E6B" w:rsidRPr="00A017FB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811E1E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811E1E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A56E6B" w:rsidRPr="00811E1E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A56E6B" w:rsidRPr="00811E1E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811E1E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E3297F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E3297F" w:rsidRDefault="00A56E6B">
            <w:pPr>
              <w:rPr>
                <w:sz w:val="24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E3297F" w:rsidRDefault="00A56E6B">
            <w:pPr>
              <w:rPr>
                <w:sz w:val="24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E3297F" w:rsidRDefault="00A56E6B">
            <w:pPr>
              <w:rPr>
                <w:sz w:val="24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A017FB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A017FB" w:rsidRDefault="00BB595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A017FB" w:rsidRDefault="00BB595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-31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A017FB" w:rsidRDefault="00A42D91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56E6B" w:rsidRPr="00A017FB" w:rsidRDefault="00FD2282" w:rsidP="00FD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Отсутствие финансирования мероприятий по аттестации ИСПДн</w:t>
            </w:r>
          </w:p>
        </w:tc>
      </w:tr>
      <w:tr w:rsidR="00212358" w:rsidRPr="00A017FB" w:rsidTr="00D76A13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811E1E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Средний срок простоя государственных и муниципальных систем в органах местного самоуправления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 Югорска в результате компьютерных атак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811E1E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МП</w:t>
            </w:r>
          </w:p>
          <w:p w:rsidR="007D3D4B" w:rsidRPr="00811E1E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D3D4B" w:rsidRPr="00811E1E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811E1E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811E1E" w:rsidRDefault="007D3D4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  <w:r w:rsidR="00E862B9" w:rsidRPr="00E3297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2759AF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4976D2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4976D2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-1.00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A017FB" w:rsidRDefault="00A42D91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  <w:r w:rsidR="004976D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  <w:r w:rsidR="004976D2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D3D4B" w:rsidRPr="00A017FB" w:rsidRDefault="007D3D4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A017FB" w:rsidTr="00D76A13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Степень выполнения показателей </w:t>
            </w:r>
            <w:hyperlink w:anchor="sub_102" w:history="1">
              <w:r w:rsidRPr="00A017FB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85,66%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17FB" w:rsidRPr="00A017FB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</w:tbl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</w:pPr>
      <w:bookmarkStart w:id="0" w:name="sub_101"/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>*- Уровень достижения целевого показателя муниципальной программы рассчитывается:</w:t>
      </w:r>
    </w:p>
    <w:bookmarkEnd w:id="0"/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</w:pP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- для прямых показателей (положительной динамикой является увеличение значения показателя) - как отношение достигнутого значения показателя в </w:t>
      </w:r>
      <w:r w:rsidR="00212358" w:rsidRPr="00212358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>отчётном</w:t>
      </w: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 году к плановому значению (в процентах);</w:t>
      </w:r>
    </w:p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</w:pP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- для обратных показателей (положительной динамикой является снижение значения показателя) - как отношение планового значения к достигнутому значению показателя в </w:t>
      </w:r>
      <w:r w:rsidR="00212358" w:rsidRPr="00212358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>отчётном</w:t>
      </w: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 году (в процентах).</w:t>
      </w:r>
    </w:p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</w:pP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>Число десятичных знаков - 2.</w:t>
      </w:r>
    </w:p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</w:pPr>
      <w:bookmarkStart w:id="1" w:name="sub_102"/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</w:t>
      </w:r>
      <w:r w:rsidR="00212358" w:rsidRPr="00212358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>утверждённых</w:t>
      </w:r>
      <w:r w:rsidRPr="00A017FB">
        <w:rPr>
          <w:rFonts w:ascii="Times New Roman CYR" w:eastAsiaTheme="minorEastAsia" w:hAnsi="Times New Roman CYR" w:cs="Times New Roman CYR"/>
          <w:sz w:val="20"/>
          <w:szCs w:val="24"/>
          <w:lang w:eastAsia="ru-RU"/>
        </w:rPr>
        <w:t xml:space="preserve"> муниципальной программой.</w:t>
      </w:r>
    </w:p>
    <w:bookmarkEnd w:id="1"/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017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1752"/>
        <w:gridCol w:w="1559"/>
        <w:gridCol w:w="1701"/>
        <w:gridCol w:w="1418"/>
        <w:gridCol w:w="1984"/>
        <w:gridCol w:w="2835"/>
      </w:tblGrid>
      <w:tr w:rsidR="00A017FB" w:rsidRPr="00A017FB" w:rsidTr="00A72B77">
        <w:tc>
          <w:tcPr>
            <w:tcW w:w="4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финансового обеспечения, тыс.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Исполнение, тыс. рублей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Отклонение</w:t>
            </w:r>
          </w:p>
        </w:tc>
      </w:tr>
      <w:tr w:rsidR="00A72B77" w:rsidRPr="00A017FB" w:rsidTr="00A72B77">
        <w:tc>
          <w:tcPr>
            <w:tcW w:w="4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Утверждено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программе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(план по программе)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Утверждено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Фактическое значение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 </w:t>
            </w:r>
            <w:r w:rsidR="00B07E13"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отчётный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Абсолютное значение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(гр.4- гр.3)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Относительное значение, % (гр.4/гр.3*100%)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A72B77" w:rsidRPr="00A017FB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A72B77" w:rsidRPr="00A017FB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Муниципальная программа (всего),</w:t>
            </w:r>
          </w:p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B07E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6F3ECA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-5012,3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A017FB" w:rsidRDefault="00BC373A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37,35%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7FB" w:rsidRPr="00A017FB" w:rsidRDefault="00A017F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72B77" w:rsidRPr="00A017FB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7D3D4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7D3D4B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7D3D4B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B07E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6F3ECA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-5012,3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4B" w:rsidRPr="00A017FB" w:rsidRDefault="00BC373A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37,35%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D4B" w:rsidRPr="00A017FB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A13" w:rsidRPr="00A017FB" w:rsidTr="00DB69E0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Pr="007D3D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электронного правительства, сопровождение информационных ресурсов и систем, обеспечение доступа к ним» 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510454">
            <w:pPr>
              <w:jc w:val="center"/>
            </w:pPr>
            <w:r w:rsidRPr="00C175D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510454">
            <w:pPr>
              <w:jc w:val="center"/>
            </w:pPr>
            <w:r w:rsidRPr="00C175D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-1222,4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25,38%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A13" w:rsidRPr="00A017FB" w:rsidRDefault="00D76A13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Обеспечено круглосуточное функционирование официального сайта, портала органов местного самоуправления в сети Интернет, корпоративного портала,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оказание телематических услуг связи</w:t>
            </w:r>
          </w:p>
        </w:tc>
      </w:tr>
      <w:tr w:rsidR="00D76A13" w:rsidRPr="00A017FB" w:rsidTr="00DB69E0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510454">
            <w:pPr>
              <w:jc w:val="center"/>
            </w:pPr>
            <w:r w:rsidRPr="00C175D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510454">
            <w:pPr>
              <w:jc w:val="center"/>
            </w:pPr>
            <w:r w:rsidRPr="00C175D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-1222,4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25,38%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A13" w:rsidRPr="00A017FB" w:rsidTr="003C3A3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2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B07E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технической базы для становления информационного общества и электронного правительства» 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B07E13">
            <w:pPr>
              <w:jc w:val="center"/>
            </w:pPr>
            <w:r w:rsidRPr="00AF1C6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4341,9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4B64DA" w:rsidP="00B07E13">
            <w:pPr>
              <w:jc w:val="center"/>
            </w:pPr>
            <w:r w:rsidRPr="004B64D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4313,8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-2503,7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41,69%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A13" w:rsidRPr="00A017FB" w:rsidRDefault="00D76A13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Выполнена поставка запасных частей для средств вычислительной техники,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планшетных компьютеров,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val="en-US" w:eastAsia="ru-RU"/>
              </w:rPr>
              <w:t>IP</w:t>
            </w:r>
            <w:r w:rsidRPr="001D2591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-</w:t>
            </w: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-телефонов.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Заключён контракт на ремонт оргтехники и заправку картриджей.</w:t>
            </w:r>
          </w:p>
        </w:tc>
      </w:tr>
      <w:tr w:rsidR="00D76A13" w:rsidRPr="00A017FB" w:rsidTr="003C3A3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B07E13">
            <w:pPr>
              <w:jc w:val="center"/>
            </w:pPr>
            <w:r w:rsidRPr="00AF1C6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4341,9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4B64DA" w:rsidP="00B07E13">
            <w:pPr>
              <w:jc w:val="center"/>
            </w:pPr>
            <w:r w:rsidRPr="004B64D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4313,8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-2503,7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41,69%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A13" w:rsidRPr="00A017FB" w:rsidRDefault="00D76A13" w:rsidP="0051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A13" w:rsidRPr="00A017FB" w:rsidTr="004B4023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B07E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B07E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07E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Югорска»</w:t>
            </w:r>
            <w:r w:rsidRPr="007D3D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B07E13">
            <w:pPr>
              <w:jc w:val="center"/>
            </w:pPr>
            <w:r w:rsidRPr="003F122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4B64DA" w:rsidP="00B07E13">
            <w:pPr>
              <w:jc w:val="center"/>
            </w:pPr>
            <w:r w:rsidRPr="004B64D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-1286,2</w:t>
            </w:r>
          </w:p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37,71%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A13" w:rsidRPr="00A017FB" w:rsidRDefault="00D76A13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Выполнен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контракт н</w:t>
            </w: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с</w:t>
            </w: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опровождение сети VipNet на сумму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761,8 тыс.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, заключены контракты на поставку ПАК </w:t>
            </w:r>
            <w:r w:rsidRPr="00212358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VipNet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Координатор, сопровождение прокси-сервера</w:t>
            </w:r>
          </w:p>
        </w:tc>
      </w:tr>
      <w:tr w:rsidR="00D76A13" w:rsidRPr="00A017FB" w:rsidTr="004B4023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B07E13">
            <w:pPr>
              <w:jc w:val="center"/>
            </w:pPr>
            <w:r w:rsidRPr="003F1225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4B64DA" w:rsidP="00B07E13">
            <w:pPr>
              <w:jc w:val="center"/>
            </w:pPr>
            <w:r w:rsidRPr="004B64DA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2048,1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Default="00D76A13" w:rsidP="006F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-1286,2</w:t>
            </w:r>
          </w:p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37,71%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A13" w:rsidRPr="00A017FB" w:rsidRDefault="00D76A13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017FB" w:rsidRPr="00A017FB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949"/>
        <w:gridCol w:w="849"/>
        <w:gridCol w:w="1382"/>
        <w:gridCol w:w="2951"/>
        <w:gridCol w:w="711"/>
        <w:gridCol w:w="2145"/>
      </w:tblGrid>
      <w:tr w:rsidR="00A017FB" w:rsidRPr="00A017FB" w:rsidTr="00510454"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591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A017FB" w:rsidRPr="00A017FB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информационной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            Ефремов П.Н.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</w:p>
        </w:tc>
      </w:tr>
      <w:tr w:rsidR="00A017FB" w:rsidRPr="00A017FB" w:rsidTr="00510454"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(ответственный исполнитель)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(ФИО руководителя)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  <w:tr w:rsidR="00A017FB" w:rsidRPr="00A017FB" w:rsidTr="00510454"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591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                  </w:t>
            </w:r>
          </w:p>
          <w:p w:rsidR="003C54E9" w:rsidRPr="00A017FB" w:rsidRDefault="001D2591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Дергилев О.В.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 w:rsidR="001D259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 w:rsidR="001D259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5-00-61 вн.240</w:t>
            </w:r>
          </w:p>
        </w:tc>
      </w:tr>
      <w:tr w:rsidR="00A017FB" w:rsidRPr="00A017FB" w:rsidTr="00510454"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(ФИО исполнителя, ответственного за составление формы)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A017FB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17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(телефон)</w:t>
            </w:r>
          </w:p>
        </w:tc>
      </w:tr>
    </w:tbl>
    <w:p w:rsidR="00E73C3C" w:rsidRDefault="00E73C3C" w:rsidP="003C54E9">
      <w:pPr>
        <w:spacing w:after="0" w:line="240" w:lineRule="auto"/>
      </w:pPr>
    </w:p>
    <w:sectPr w:rsidR="00E73C3C" w:rsidSect="00A017F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FB"/>
    <w:rsid w:val="001D2591"/>
    <w:rsid w:val="00212358"/>
    <w:rsid w:val="002759AF"/>
    <w:rsid w:val="003C54E9"/>
    <w:rsid w:val="004976D2"/>
    <w:rsid w:val="004B64DA"/>
    <w:rsid w:val="006D5094"/>
    <w:rsid w:val="006F3ECA"/>
    <w:rsid w:val="007D3D4B"/>
    <w:rsid w:val="00A017FB"/>
    <w:rsid w:val="00A42D91"/>
    <w:rsid w:val="00A56E6B"/>
    <w:rsid w:val="00A72B77"/>
    <w:rsid w:val="00B07E13"/>
    <w:rsid w:val="00BB595B"/>
    <w:rsid w:val="00BC373A"/>
    <w:rsid w:val="00D76A13"/>
    <w:rsid w:val="00E3297F"/>
    <w:rsid w:val="00E73C3C"/>
    <w:rsid w:val="00E862B9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7922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Дергилев Олег Владимирович</cp:lastModifiedBy>
  <cp:revision>16</cp:revision>
  <cp:lastPrinted>2025-04-07T09:32:00Z</cp:lastPrinted>
  <dcterms:created xsi:type="dcterms:W3CDTF">2025-04-07T04:52:00Z</dcterms:created>
  <dcterms:modified xsi:type="dcterms:W3CDTF">2025-04-10T05:40:00Z</dcterms:modified>
</cp:coreProperties>
</file>